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Rauch Helmut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ROBERT-BOSCH-STR. 32 - 36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FREUDENSTADT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SCHMID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of Gebr. Schmid GmbH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2"/>
        <w:gridCol w:w="771"/>
        <w:gridCol w:w="599"/>
        <w:gridCol w:w="349"/>
        <w:gridCol w:w="1017"/>
        <w:gridCol w:w="458"/>
        <w:gridCol w:w="620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531,166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Karl Reismueller as attorney in fact as for Helmut Rauch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rauchedgar.txt"/>
      <w:bookmarkStart w:id="3" w:name="kspoarauchedgar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SEC FILINGS ON FORMS ID, 3, 4, 5 AND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RESPECT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SCHMID Group N.V.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Karl Reismueller,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true and lawful attorney-in-fact and agent,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 for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name and stead in any and all capacities,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for and on the undersigneds behalf, in respect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acquisition, disposition or other change in ownership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SCHMID Group N.V. (the "Company"), the following: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any Form ID to be filed with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any Initial Statement of Beneficial Ownership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on Form 3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  any Statement of Changes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4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   any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5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(v)     any Notice of Proposed Sale of Securities on Form 144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(vi)    any and all agreements, certificates, receipts,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in connection therewith.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full power and authority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seek and obtain as the undersigneds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undersigneds behalf, information on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person to release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approves and ratifies any such release of information.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unto such attorney-in-fact and agent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each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requisite and necessary in connection with such matters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hereby ratifies and confirms all that any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agent or substitute may do or cause to be done by virtue hereof.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neither the Company nor such attorney-in-fact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any liability for the undersigneds responsibility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requirement 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Act"), (ii) any liability of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failure to comply with such requirements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 disgorgement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Act, including without limitation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Date: Freudenstadt, 26th February 2026  /s/Helmut Rauch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</w:t>
      </w:r>
      <w:r>
        <w:rPr/>
        <w:t>Helmut Rauch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027" TargetMode="External"/><Relationship Id="rId5" Type="http://schemas.openxmlformats.org/officeDocument/2006/relationships/hyperlink" Target="http://www.sec.gov/cgi-bin/browse-edgar?action=getcompany&amp;CIK=0001987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1031</Words>
  <Characters>5553</Characters>
  <CharactersWithSpaces>6522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